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4B" w:rsidRDefault="00AC404B" w:rsidP="00AC404B">
      <w:pPr>
        <w:spacing w:line="288" w:lineRule="auto"/>
        <w:jc w:val="center"/>
        <w:rPr>
          <w:rFonts w:ascii="Calibri" w:hAnsi="Calibri"/>
        </w:rPr>
      </w:pPr>
      <w:r>
        <w:rPr>
          <w:noProof/>
          <w:lang w:eastAsia="hr-HR"/>
        </w:rPr>
        <w:drawing>
          <wp:anchor distT="0" distB="0" distL="114300" distR="114300" simplePos="0" relativeHeight="251659264" behindDoc="0" locked="0" layoutInCell="1" allowOverlap="1" wp14:anchorId="0CFC5209" wp14:editId="46E3CC41">
            <wp:simplePos x="0" y="0"/>
            <wp:positionH relativeFrom="column">
              <wp:posOffset>2552700</wp:posOffset>
            </wp:positionH>
            <wp:positionV relativeFrom="paragraph">
              <wp:posOffset>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A</w:t>
      </w:r>
    </w:p>
    <w:p w:rsidR="00AC404B" w:rsidRDefault="00AC404B" w:rsidP="00AC404B">
      <w:pPr>
        <w:spacing w:line="288" w:lineRule="auto"/>
        <w:jc w:val="center"/>
        <w:rPr>
          <w:rFonts w:ascii="Calibri" w:hAnsi="Calibri"/>
        </w:rPr>
      </w:pPr>
    </w:p>
    <w:p w:rsidR="00AC404B" w:rsidRDefault="00AC404B" w:rsidP="00AC404B">
      <w:pPr>
        <w:spacing w:line="288" w:lineRule="auto"/>
        <w:jc w:val="center"/>
        <w:rPr>
          <w:rFonts w:ascii="Calibri" w:hAnsi="Calibri"/>
        </w:rPr>
      </w:pPr>
    </w:p>
    <w:p w:rsidR="00AC404B" w:rsidRPr="0058793E" w:rsidRDefault="00AC404B" w:rsidP="00AC404B">
      <w:pPr>
        <w:spacing w:line="288" w:lineRule="auto"/>
        <w:jc w:val="center"/>
        <w:rPr>
          <w:rFonts w:ascii="Calibri" w:hAnsi="Calibri"/>
          <w:sz w:val="16"/>
          <w:szCs w:val="36"/>
        </w:rPr>
      </w:pPr>
    </w:p>
    <w:p w:rsidR="00AC404B" w:rsidRPr="00A52581" w:rsidRDefault="00AC404B" w:rsidP="00AC404B">
      <w:pPr>
        <w:spacing w:line="288" w:lineRule="auto"/>
        <w:jc w:val="center"/>
        <w:rPr>
          <w:rFonts w:ascii="Arial" w:hAnsi="Arial" w:cs="Arial"/>
          <w:b/>
          <w:sz w:val="28"/>
          <w:szCs w:val="28"/>
        </w:rPr>
      </w:pPr>
      <w:r w:rsidRPr="00A52581">
        <w:rPr>
          <w:rFonts w:ascii="Arial" w:hAnsi="Arial" w:cs="Arial"/>
          <w:b/>
          <w:sz w:val="28"/>
          <w:szCs w:val="28"/>
        </w:rPr>
        <w:t>REPUBLIKA HRVATSKA</w:t>
      </w:r>
    </w:p>
    <w:p w:rsidR="00AC404B" w:rsidRPr="00A52581" w:rsidRDefault="00AC404B" w:rsidP="00AC404B">
      <w:pPr>
        <w:spacing w:line="288" w:lineRule="auto"/>
        <w:jc w:val="center"/>
        <w:rPr>
          <w:rFonts w:ascii="Arial" w:hAnsi="Arial" w:cs="Arial"/>
          <w:b/>
          <w:sz w:val="28"/>
          <w:szCs w:val="28"/>
        </w:rPr>
      </w:pPr>
      <w:r w:rsidRPr="00A52581">
        <w:rPr>
          <w:rFonts w:ascii="Arial" w:hAnsi="Arial" w:cs="Arial"/>
          <w:b/>
          <w:sz w:val="28"/>
          <w:szCs w:val="28"/>
        </w:rPr>
        <w:t>MINISTARSTVO UNUTARNJIH POSLOVA</w:t>
      </w:r>
    </w:p>
    <w:p w:rsidR="00AC404B" w:rsidRDefault="00AC404B" w:rsidP="00AC404B">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POLICIJSKA UPRAVA </w:t>
      </w:r>
      <w:r>
        <w:rPr>
          <w:rFonts w:ascii="Arial" w:hAnsi="Arial" w:cs="Arial"/>
          <w:b/>
          <w:color w:val="000000" w:themeColor="text1"/>
          <w:sz w:val="28"/>
          <w:szCs w:val="28"/>
        </w:rPr>
        <w:t>VUKOVARSKO-SRIJEMSKA</w:t>
      </w:r>
      <w:r w:rsidRPr="00A52581">
        <w:rPr>
          <w:rFonts w:ascii="Arial" w:hAnsi="Arial" w:cs="Arial"/>
          <w:b/>
          <w:color w:val="000000" w:themeColor="text1"/>
          <w:sz w:val="28"/>
          <w:szCs w:val="28"/>
        </w:rPr>
        <w:t xml:space="preserve">  </w:t>
      </w:r>
    </w:p>
    <w:p w:rsidR="000D4987" w:rsidRPr="00A52581" w:rsidRDefault="000D4987" w:rsidP="00AC404B">
      <w:pPr>
        <w:spacing w:line="288" w:lineRule="auto"/>
        <w:jc w:val="center"/>
        <w:rPr>
          <w:rFonts w:ascii="Arial" w:hAnsi="Arial" w:cs="Arial"/>
          <w:b/>
          <w:color w:val="000000" w:themeColor="text1"/>
          <w:sz w:val="28"/>
          <w:szCs w:val="28"/>
        </w:rPr>
      </w:pPr>
    </w:p>
    <w:p w:rsidR="00AC404B" w:rsidRPr="00A52581" w:rsidRDefault="00AC404B" w:rsidP="00AC404B">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   </w:t>
      </w:r>
    </w:p>
    <w:p w:rsidR="00AC404B" w:rsidRDefault="0058793E" w:rsidP="0058793E">
      <w:pPr>
        <w:spacing w:line="288" w:lineRule="auto"/>
        <w:jc w:val="both"/>
        <w:rPr>
          <w:rFonts w:ascii="Arial" w:hAnsi="Arial" w:cs="Arial"/>
          <w:sz w:val="28"/>
          <w:szCs w:val="28"/>
        </w:rPr>
      </w:pPr>
      <w:r>
        <w:rPr>
          <w:rFonts w:ascii="Arial" w:hAnsi="Arial" w:cs="Arial"/>
        </w:rPr>
        <w:t xml:space="preserve">       </w:t>
      </w:r>
    </w:p>
    <w:p w:rsidR="00AC404B" w:rsidRPr="007178FB" w:rsidRDefault="00AC404B" w:rsidP="00AC404B">
      <w:pPr>
        <w:spacing w:line="288" w:lineRule="auto"/>
        <w:ind w:left="360"/>
        <w:jc w:val="center"/>
        <w:rPr>
          <w:rFonts w:ascii="Arial" w:hAnsi="Arial" w:cs="Arial"/>
          <w:b/>
          <w:sz w:val="28"/>
          <w:szCs w:val="28"/>
        </w:rPr>
      </w:pPr>
      <w:r>
        <w:rPr>
          <w:rFonts w:ascii="Arial" w:hAnsi="Arial" w:cs="Arial"/>
          <w:b/>
          <w:sz w:val="28"/>
          <w:szCs w:val="28"/>
        </w:rPr>
        <w:t>PRAVILA TESTIRANJA</w:t>
      </w:r>
    </w:p>
    <w:p w:rsidR="00AC404B" w:rsidRDefault="00AC404B" w:rsidP="00AC404B">
      <w:pPr>
        <w:spacing w:line="288" w:lineRule="auto"/>
        <w:ind w:left="360"/>
        <w:jc w:val="both"/>
        <w:rPr>
          <w:rFonts w:ascii="Arial" w:hAnsi="Arial" w:cs="Arial"/>
          <w:sz w:val="28"/>
          <w:szCs w:val="28"/>
        </w:rPr>
      </w:pPr>
      <w:r>
        <w:rPr>
          <w:rFonts w:ascii="Arial" w:hAnsi="Arial" w:cs="Arial"/>
          <w:sz w:val="28"/>
          <w:szCs w:val="28"/>
        </w:rPr>
        <w:t xml:space="preserve">  </w:t>
      </w:r>
    </w:p>
    <w:p w:rsidR="00AC404B" w:rsidRPr="008E1BB9" w:rsidRDefault="00AC404B" w:rsidP="00AC404B">
      <w:pPr>
        <w:pStyle w:val="Odlomakpopisa"/>
        <w:numPr>
          <w:ilvl w:val="0"/>
          <w:numId w:val="2"/>
        </w:numPr>
        <w:spacing w:line="288" w:lineRule="auto"/>
        <w:jc w:val="both"/>
        <w:rPr>
          <w:rFonts w:ascii="Arial" w:hAnsi="Arial" w:cs="Arial"/>
        </w:rPr>
      </w:pPr>
      <w:r w:rsidRPr="008E1BB9">
        <w:rPr>
          <w:rFonts w:ascii="Arial" w:hAnsi="Arial" w:cs="Arial"/>
        </w:rPr>
        <w:t>Prilikom provedbe prethodne provjere obvezno je pridržavanje mjera i preporuka Hrvatskog zavoda za javno zdravstvo radi prevencije širenja epidemije Covid</w:t>
      </w:r>
      <w:r>
        <w:rPr>
          <w:rFonts w:ascii="Arial" w:hAnsi="Arial" w:cs="Arial"/>
        </w:rPr>
        <w:t>a</w:t>
      </w:r>
      <w:r w:rsidRPr="008E1BB9">
        <w:rPr>
          <w:rFonts w:ascii="Arial" w:hAnsi="Arial" w:cs="Arial"/>
        </w:rPr>
        <w:t xml:space="preserve">-19, a koje se sastoje u sljedećem: </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Prethodna provjera provest će se na način da se u najvećoj mogućoj mjeri spriječi širenje epidemije Covid</w:t>
      </w:r>
      <w:r>
        <w:rPr>
          <w:rFonts w:ascii="Arial" w:hAnsi="Arial" w:cs="Arial"/>
        </w:rPr>
        <w:t>a</w:t>
      </w:r>
      <w:r w:rsidRPr="008E1BB9">
        <w:rPr>
          <w:rFonts w:ascii="Arial" w:hAnsi="Arial" w:cs="Arial"/>
        </w:rPr>
        <w:t>-19, te izbjegne neposredni kontakt osoba. Ni jedan kandidat/</w:t>
      </w:r>
      <w:proofErr w:type="spellStart"/>
      <w:r w:rsidRPr="008E1BB9">
        <w:rPr>
          <w:rFonts w:ascii="Arial" w:hAnsi="Arial" w:cs="Arial"/>
        </w:rPr>
        <w:t>kinja</w:t>
      </w:r>
      <w:proofErr w:type="spellEnd"/>
      <w:r w:rsidRPr="008E1BB9">
        <w:rPr>
          <w:rFonts w:ascii="Arial" w:hAnsi="Arial" w:cs="Arial"/>
        </w:rPr>
        <w:t xml:space="preserve"> ne smije imati povišenu tjelesnu temperaturu, simptome akutne respiratorne infekcije ili neke druge simptome koji ukazuju na rizik zaraženosti bolesti Covid-19</w:t>
      </w:r>
      <w:r>
        <w:rPr>
          <w:rFonts w:ascii="Arial" w:hAnsi="Arial" w:cs="Arial"/>
        </w:rPr>
        <w:t>,</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U službenim prostorijama u kojima se održava prethodna provjera potrebno je održavati tjelesnu distancu među osobama od 1,5 m,</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Obvezno je nošenje maski za lice u zatvorenom prostoru. Osim medicinskih maski mogu se koristit</w:t>
      </w:r>
      <w:r>
        <w:rPr>
          <w:rFonts w:ascii="Arial" w:hAnsi="Arial" w:cs="Arial"/>
        </w:rPr>
        <w:t xml:space="preserve">i </w:t>
      </w:r>
      <w:r w:rsidRPr="008E1BB9">
        <w:rPr>
          <w:rFonts w:ascii="Arial" w:hAnsi="Arial" w:cs="Arial"/>
        </w:rPr>
        <w:t>platnene maske,</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 xml:space="preserve">Pri ulasku u zgradu </w:t>
      </w:r>
      <w:r>
        <w:rPr>
          <w:rFonts w:ascii="Arial" w:hAnsi="Arial" w:cs="Arial"/>
        </w:rPr>
        <w:t>Velike županijske vijećnice u Vinkovcima</w:t>
      </w:r>
      <w:r w:rsidRPr="008E1BB9">
        <w:rPr>
          <w:rFonts w:ascii="Arial" w:hAnsi="Arial" w:cs="Arial"/>
        </w:rPr>
        <w:t xml:space="preserve"> kandidati su obvezni dezinficirati ruke.</w:t>
      </w:r>
    </w:p>
    <w:p w:rsidR="00AC404B" w:rsidRDefault="00AC404B" w:rsidP="00AC404B">
      <w:pPr>
        <w:pStyle w:val="Odlomakpopisa"/>
        <w:numPr>
          <w:ilvl w:val="0"/>
          <w:numId w:val="2"/>
        </w:numPr>
        <w:spacing w:line="288" w:lineRule="auto"/>
        <w:jc w:val="both"/>
        <w:rPr>
          <w:rFonts w:ascii="Arial" w:hAnsi="Arial" w:cs="Arial"/>
        </w:rPr>
      </w:pPr>
      <w:bookmarkStart w:id="0" w:name="_GoBack"/>
      <w:bookmarkEnd w:id="0"/>
      <w:r w:rsidRPr="008E1BB9">
        <w:rPr>
          <w:rFonts w:ascii="Arial" w:hAnsi="Arial" w:cs="Arial"/>
        </w:rPr>
        <w:t xml:space="preserve">Policijska </w:t>
      </w:r>
      <w:r>
        <w:rPr>
          <w:rFonts w:ascii="Arial" w:hAnsi="Arial" w:cs="Arial"/>
        </w:rPr>
        <w:t>u</w:t>
      </w:r>
      <w:r w:rsidRPr="008E1BB9">
        <w:rPr>
          <w:rFonts w:ascii="Arial" w:hAnsi="Arial" w:cs="Arial"/>
        </w:rPr>
        <w:t>prava pridržava pravo onemogućiti pristup prethodnoj provjeri kandidata/</w:t>
      </w:r>
      <w:proofErr w:type="spellStart"/>
      <w:r w:rsidRPr="008E1BB9">
        <w:rPr>
          <w:rFonts w:ascii="Arial" w:hAnsi="Arial" w:cs="Arial"/>
        </w:rPr>
        <w:t>kinja</w:t>
      </w:r>
      <w:proofErr w:type="spellEnd"/>
      <w:r w:rsidRPr="008E1BB9">
        <w:rPr>
          <w:rFonts w:ascii="Arial" w:hAnsi="Arial" w:cs="Arial"/>
        </w:rPr>
        <w:t xml:space="preserve"> za kojeg/ju se pojave osnove sumnje na rizik zaraženosti Covid</w:t>
      </w:r>
      <w:r>
        <w:rPr>
          <w:rFonts w:ascii="Arial" w:hAnsi="Arial" w:cs="Arial"/>
        </w:rPr>
        <w:t>om</w:t>
      </w:r>
      <w:r w:rsidRPr="008E1BB9">
        <w:rPr>
          <w:rFonts w:ascii="Arial" w:hAnsi="Arial" w:cs="Arial"/>
        </w:rPr>
        <w:t>-19 ili njegovo/njezino postupanje ne bude u skladu s ovom uputom.</w:t>
      </w:r>
    </w:p>
    <w:p w:rsidR="00AC404B" w:rsidRPr="007372F2" w:rsidRDefault="00AC404B" w:rsidP="00AC404B">
      <w:pPr>
        <w:pStyle w:val="Odlomakpopisa"/>
        <w:numPr>
          <w:ilvl w:val="0"/>
          <w:numId w:val="2"/>
        </w:numPr>
        <w:spacing w:line="288" w:lineRule="auto"/>
        <w:jc w:val="both"/>
        <w:rPr>
          <w:rFonts w:ascii="Arial" w:hAnsi="Arial" w:cs="Arial"/>
        </w:rPr>
      </w:pPr>
      <w:r w:rsidRPr="007372F2">
        <w:rPr>
          <w:rFonts w:ascii="Arial" w:hAnsi="Arial" w:cs="Arial"/>
        </w:rPr>
        <w:t>Po dolasku na provjeru znanja, sposobnosti i vještina od kandidata/</w:t>
      </w:r>
      <w:proofErr w:type="spellStart"/>
      <w:r w:rsidRPr="007372F2">
        <w:rPr>
          <w:rFonts w:ascii="Arial" w:hAnsi="Arial" w:cs="Arial"/>
        </w:rPr>
        <w:t>kinja</w:t>
      </w:r>
      <w:proofErr w:type="spellEnd"/>
      <w:r w:rsidRPr="007372F2">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mjesto za koje se obavlja testiranje . </w:t>
      </w:r>
    </w:p>
    <w:p w:rsidR="00AC404B" w:rsidRPr="008E1BB9" w:rsidRDefault="00AC404B" w:rsidP="00AC404B">
      <w:pPr>
        <w:pStyle w:val="Odlomakpopisa"/>
        <w:numPr>
          <w:ilvl w:val="0"/>
          <w:numId w:val="2"/>
        </w:numPr>
        <w:spacing w:line="288" w:lineRule="auto"/>
        <w:jc w:val="both"/>
        <w:rPr>
          <w:rFonts w:ascii="Arial" w:hAnsi="Arial" w:cs="Arial"/>
        </w:rPr>
      </w:pPr>
      <w:r w:rsidRPr="008E1BB9">
        <w:rPr>
          <w:rFonts w:ascii="Arial" w:hAnsi="Arial" w:cs="Arial"/>
        </w:rPr>
        <w:t>Po utvrđivanju identiteta kandidata/</w:t>
      </w:r>
      <w:proofErr w:type="spellStart"/>
      <w:r w:rsidRPr="008E1BB9">
        <w:rPr>
          <w:rFonts w:ascii="Arial" w:hAnsi="Arial" w:cs="Arial"/>
        </w:rPr>
        <w:t>kinja</w:t>
      </w:r>
      <w:proofErr w:type="spellEnd"/>
      <w:r w:rsidRPr="008E1BB9">
        <w:rPr>
          <w:rFonts w:ascii="Arial" w:hAnsi="Arial" w:cs="Arial"/>
        </w:rPr>
        <w:t xml:space="preserve"> istima će biti pod</w:t>
      </w:r>
      <w:r>
        <w:rPr>
          <w:rFonts w:ascii="Arial" w:hAnsi="Arial" w:cs="Arial"/>
        </w:rPr>
        <w:t>i</w:t>
      </w:r>
      <w:r w:rsidRPr="008E1BB9">
        <w:rPr>
          <w:rFonts w:ascii="Arial" w:hAnsi="Arial" w:cs="Arial"/>
        </w:rPr>
        <w:t xml:space="preserve">jeljeni testovi za provjeru znanja koji su jednaki za sve prijavljene kandidate. Provjera znanja traje </w:t>
      </w:r>
      <w:r w:rsidR="000D4987">
        <w:rPr>
          <w:rFonts w:ascii="Arial" w:hAnsi="Arial" w:cs="Arial"/>
        </w:rPr>
        <w:t>30</w:t>
      </w:r>
      <w:r w:rsidRPr="008E1BB9">
        <w:rPr>
          <w:rFonts w:ascii="Arial" w:hAnsi="Arial" w:cs="Arial"/>
        </w:rPr>
        <w:t xml:space="preserve"> minuta.</w:t>
      </w:r>
    </w:p>
    <w:p w:rsidR="00AC404B" w:rsidRPr="008E1BB9" w:rsidRDefault="00AC404B" w:rsidP="00AC404B">
      <w:pPr>
        <w:pStyle w:val="Odlomakpopisa"/>
        <w:numPr>
          <w:ilvl w:val="0"/>
          <w:numId w:val="2"/>
        </w:numPr>
        <w:spacing w:line="288" w:lineRule="auto"/>
        <w:jc w:val="both"/>
        <w:rPr>
          <w:rFonts w:ascii="Arial" w:hAnsi="Arial" w:cs="Arial"/>
        </w:rPr>
      </w:pPr>
      <w:r w:rsidRPr="008E1BB9">
        <w:rPr>
          <w:rFonts w:ascii="Arial" w:hAnsi="Arial" w:cs="Arial"/>
        </w:rPr>
        <w:t xml:space="preserve">Za vrijeme pisane provjere znanja nije dopušteno : </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Koristiti se bilo kakvom literaturom ili bilješkama,</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 xml:space="preserve">Koristiti mobitel ili druga komunikacijska sredstva, </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t>Napuštati prostoriju u kojoj se vrši provjera znanja,</w:t>
      </w:r>
    </w:p>
    <w:p w:rsidR="00AC404B" w:rsidRPr="008E1BB9" w:rsidRDefault="00AC404B" w:rsidP="00AC404B">
      <w:pPr>
        <w:pStyle w:val="Odlomakpopisa"/>
        <w:numPr>
          <w:ilvl w:val="0"/>
          <w:numId w:val="1"/>
        </w:numPr>
        <w:spacing w:line="288" w:lineRule="auto"/>
        <w:jc w:val="both"/>
        <w:rPr>
          <w:rFonts w:ascii="Arial" w:hAnsi="Arial" w:cs="Arial"/>
        </w:rPr>
      </w:pPr>
      <w:r w:rsidRPr="008E1BB9">
        <w:rPr>
          <w:rFonts w:ascii="Arial" w:hAnsi="Arial" w:cs="Arial"/>
        </w:rPr>
        <w:lastRenderedPageBreak/>
        <w:t xml:space="preserve">Razgovarati s </w:t>
      </w:r>
      <w:r>
        <w:rPr>
          <w:rFonts w:ascii="Arial" w:hAnsi="Arial" w:cs="Arial"/>
        </w:rPr>
        <w:t>ostalim</w:t>
      </w:r>
      <w:r w:rsidRPr="008E1BB9">
        <w:rPr>
          <w:rFonts w:ascii="Arial" w:hAnsi="Arial" w:cs="Arial"/>
        </w:rPr>
        <w:t xml:space="preserve"> kan</w:t>
      </w:r>
      <w:r>
        <w:rPr>
          <w:rFonts w:ascii="Arial" w:hAnsi="Arial" w:cs="Arial"/>
        </w:rPr>
        <w:t>di</w:t>
      </w:r>
      <w:r w:rsidRPr="008E1BB9">
        <w:rPr>
          <w:rFonts w:ascii="Arial" w:hAnsi="Arial" w:cs="Arial"/>
        </w:rPr>
        <w:t>datima ili na drugi način remeti</w:t>
      </w:r>
      <w:r>
        <w:rPr>
          <w:rFonts w:ascii="Arial" w:hAnsi="Arial" w:cs="Arial"/>
        </w:rPr>
        <w:t>t</w:t>
      </w:r>
      <w:r w:rsidRPr="008E1BB9">
        <w:rPr>
          <w:rFonts w:ascii="Arial" w:hAnsi="Arial" w:cs="Arial"/>
        </w:rPr>
        <w:t xml:space="preserve">i mir i red.    </w:t>
      </w:r>
    </w:p>
    <w:p w:rsidR="00AC404B" w:rsidRPr="008E1BB9" w:rsidRDefault="00AC404B" w:rsidP="00AC404B">
      <w:pPr>
        <w:spacing w:line="288" w:lineRule="auto"/>
        <w:jc w:val="both"/>
        <w:rPr>
          <w:rFonts w:ascii="Arial" w:hAnsi="Arial" w:cs="Arial"/>
        </w:rPr>
      </w:pPr>
      <w:r w:rsidRPr="008E1BB9">
        <w:rPr>
          <w:rFonts w:ascii="Arial" w:hAnsi="Arial" w:cs="Arial"/>
        </w:rPr>
        <w:t>U koliko kandidat postupa na prethodno opisani način biti će udaljen sa testiranja, a njegov/njezin rezultat Komisija neće niti ocjenjivati, te će se smatrati da je kandidat/</w:t>
      </w:r>
      <w:proofErr w:type="spellStart"/>
      <w:r w:rsidRPr="008E1BB9">
        <w:rPr>
          <w:rFonts w:ascii="Arial" w:hAnsi="Arial" w:cs="Arial"/>
        </w:rPr>
        <w:t>kinja</w:t>
      </w:r>
      <w:proofErr w:type="spellEnd"/>
      <w:r w:rsidRPr="008E1BB9">
        <w:rPr>
          <w:rFonts w:ascii="Arial" w:hAnsi="Arial" w:cs="Arial"/>
        </w:rPr>
        <w:t xml:space="preserve"> povukao/povukla prijavu na javni natječaj.</w:t>
      </w:r>
    </w:p>
    <w:p w:rsidR="00AC404B" w:rsidRPr="008E1BB9" w:rsidRDefault="00AC404B" w:rsidP="00AC404B">
      <w:pPr>
        <w:pStyle w:val="Odlomakpopisa"/>
        <w:numPr>
          <w:ilvl w:val="0"/>
          <w:numId w:val="2"/>
        </w:numPr>
        <w:spacing w:line="288" w:lineRule="auto"/>
        <w:jc w:val="both"/>
        <w:rPr>
          <w:rFonts w:ascii="Arial" w:hAnsi="Arial" w:cs="Arial"/>
        </w:rPr>
      </w:pPr>
      <w:r w:rsidRPr="008E1BB9">
        <w:rPr>
          <w:rFonts w:ascii="Arial" w:hAnsi="Arial" w:cs="Arial"/>
        </w:rPr>
        <w:t xml:space="preserve">Provjera znanja, sposobnosti i vještina vrednuje se bodovima od </w:t>
      </w:r>
      <w:r>
        <w:rPr>
          <w:rFonts w:ascii="Arial" w:hAnsi="Arial" w:cs="Arial"/>
        </w:rPr>
        <w:t>0</w:t>
      </w:r>
      <w:r w:rsidRPr="008E1BB9">
        <w:rPr>
          <w:rFonts w:ascii="Arial" w:hAnsi="Arial" w:cs="Arial"/>
        </w:rPr>
        <w:t xml:space="preserve"> do 10. Bodovi se mogu utvrditi decimalnim brojem, najviše na dvije decimale. Smatra se da je kandidat zadovoljio na provedenoj provjeri znanja ako je dobio najmanje 5 bodova. Kandidat/</w:t>
      </w:r>
      <w:proofErr w:type="spellStart"/>
      <w:r w:rsidRPr="008E1BB9">
        <w:rPr>
          <w:rFonts w:ascii="Arial" w:hAnsi="Arial" w:cs="Arial"/>
        </w:rPr>
        <w:t>kinja</w:t>
      </w:r>
      <w:proofErr w:type="spellEnd"/>
      <w:r w:rsidRPr="008E1BB9">
        <w:rPr>
          <w:rFonts w:ascii="Arial" w:hAnsi="Arial" w:cs="Arial"/>
        </w:rPr>
        <w:t xml:space="preserve">  koji ne zadovolje na provedenoj provjeri ne može sudjelovati u daljnjem postupku.  </w:t>
      </w:r>
    </w:p>
    <w:p w:rsidR="00AC404B" w:rsidRDefault="00AC404B" w:rsidP="00AC404B">
      <w:pPr>
        <w:pStyle w:val="Odlomakpopisa"/>
        <w:numPr>
          <w:ilvl w:val="0"/>
          <w:numId w:val="2"/>
        </w:numPr>
        <w:spacing w:line="288" w:lineRule="auto"/>
        <w:jc w:val="both"/>
        <w:rPr>
          <w:rFonts w:ascii="Arial" w:hAnsi="Arial" w:cs="Arial"/>
        </w:rPr>
      </w:pPr>
      <w:r w:rsidRPr="00166267">
        <w:rPr>
          <w:rFonts w:ascii="Arial" w:hAnsi="Arial" w:cs="Arial"/>
        </w:rPr>
        <w:t xml:space="preserve">Kandidati koji su zadovoljili na provjeri znanja pristupaju razgovoru s </w:t>
      </w:r>
      <w:r>
        <w:rPr>
          <w:rFonts w:ascii="Arial" w:hAnsi="Arial" w:cs="Arial"/>
        </w:rPr>
        <w:t>K</w:t>
      </w:r>
      <w:r w:rsidRPr="00166267">
        <w:rPr>
          <w:rFonts w:ascii="Arial" w:hAnsi="Arial" w:cs="Arial"/>
        </w:rPr>
        <w:t xml:space="preserve">omisijom </w:t>
      </w:r>
      <w:r>
        <w:rPr>
          <w:rFonts w:ascii="Arial" w:hAnsi="Arial" w:cs="Arial"/>
        </w:rPr>
        <w:t>(</w:t>
      </w:r>
      <w:r w:rsidRPr="008E1BB9">
        <w:rPr>
          <w:rFonts w:ascii="Arial" w:hAnsi="Arial" w:cs="Arial"/>
        </w:rPr>
        <w:t>intervju)</w:t>
      </w:r>
      <w:r>
        <w:rPr>
          <w:rFonts w:ascii="Arial" w:hAnsi="Arial" w:cs="Arial"/>
        </w:rPr>
        <w:t>.O terminu razgovora (intervjua) kandidati će biti naknadno upoznati putem telefona.</w:t>
      </w:r>
    </w:p>
    <w:p w:rsidR="00AC404B" w:rsidRDefault="00AC404B" w:rsidP="00AC404B">
      <w:pPr>
        <w:pStyle w:val="Odlomakpopisa"/>
        <w:numPr>
          <w:ilvl w:val="0"/>
          <w:numId w:val="2"/>
        </w:numPr>
        <w:spacing w:line="288" w:lineRule="auto"/>
        <w:jc w:val="both"/>
        <w:rPr>
          <w:rFonts w:ascii="Arial" w:hAnsi="Arial" w:cs="Arial"/>
        </w:rPr>
      </w:pPr>
      <w:r>
        <w:rPr>
          <w:rFonts w:ascii="Arial" w:hAnsi="Arial" w:cs="Arial"/>
        </w:rPr>
        <w:t>Komisija u razgovoru s kandidatima/</w:t>
      </w:r>
      <w:proofErr w:type="spellStart"/>
      <w:r>
        <w:rPr>
          <w:rFonts w:ascii="Arial" w:hAnsi="Arial" w:cs="Arial"/>
        </w:rPr>
        <w:t>kinjama</w:t>
      </w:r>
      <w:proofErr w:type="spellEnd"/>
      <w:r>
        <w:rPr>
          <w:rFonts w:ascii="Arial" w:hAnsi="Arial" w:cs="Arial"/>
        </w:rPr>
        <w:t xml:space="preserve"> utvrđuje interese ,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AC404B" w:rsidRDefault="00AC404B" w:rsidP="00AC404B">
      <w:pPr>
        <w:pStyle w:val="Odlomakpopisa"/>
        <w:numPr>
          <w:ilvl w:val="0"/>
          <w:numId w:val="2"/>
        </w:numPr>
        <w:spacing w:line="288" w:lineRule="auto"/>
        <w:jc w:val="both"/>
        <w:rPr>
          <w:rFonts w:ascii="Arial" w:hAnsi="Arial" w:cs="Arial"/>
        </w:rPr>
      </w:pPr>
      <w:r>
        <w:rPr>
          <w:rFonts w:ascii="Arial" w:hAnsi="Arial" w:cs="Arial"/>
        </w:rPr>
        <w:t xml:space="preserve">Za vrijeme testiranja kandidati su dužni poštivati kućni red i postupat prema uputama službenih osoba. U slučaju kršenja kućnog reda ili nepridržavanja uputa službenih osoba kandidati će biti udaljeni s testiranja te će se smatrati da su povukli prijavu na javni natječaj . </w:t>
      </w:r>
    </w:p>
    <w:p w:rsidR="00AC404B" w:rsidRDefault="00AC404B" w:rsidP="00AC404B">
      <w:pPr>
        <w:pStyle w:val="Odlomakpopisa"/>
        <w:numPr>
          <w:ilvl w:val="0"/>
          <w:numId w:val="2"/>
        </w:numPr>
        <w:spacing w:line="288" w:lineRule="auto"/>
        <w:jc w:val="both"/>
        <w:rPr>
          <w:rFonts w:ascii="Arial" w:hAnsi="Arial" w:cs="Arial"/>
        </w:rPr>
      </w:pPr>
      <w:r w:rsidRPr="007372F2">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AC404B" w:rsidRDefault="00AC404B" w:rsidP="00AC404B">
      <w:pPr>
        <w:pStyle w:val="Odlomakpopisa"/>
        <w:numPr>
          <w:ilvl w:val="0"/>
          <w:numId w:val="2"/>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7" w:history="1">
        <w:r w:rsidRPr="00B01954">
          <w:rPr>
            <w:rStyle w:val="Hiperveza"/>
            <w:rFonts w:ascii="Arial" w:hAnsi="Arial" w:cs="Arial"/>
          </w:rPr>
          <w:t>https://mpu.gov.hr</w:t>
        </w:r>
      </w:hyperlink>
      <w:r>
        <w:rPr>
          <w:rFonts w:ascii="Arial" w:hAnsi="Arial" w:cs="Arial"/>
        </w:rPr>
        <w:t xml:space="preserve"> .</w:t>
      </w:r>
    </w:p>
    <w:p w:rsidR="00AC404B" w:rsidRDefault="00AC404B" w:rsidP="00AC404B">
      <w:pPr>
        <w:pStyle w:val="Odlomakpopisa"/>
        <w:numPr>
          <w:ilvl w:val="0"/>
          <w:numId w:val="2"/>
        </w:numPr>
        <w:spacing w:line="288" w:lineRule="auto"/>
        <w:jc w:val="both"/>
        <w:rPr>
          <w:rFonts w:ascii="Arial" w:hAnsi="Arial" w:cs="Arial"/>
        </w:rPr>
      </w:pPr>
      <w:r>
        <w:rPr>
          <w:rFonts w:ascii="Arial" w:hAnsi="Arial" w:cs="Arial"/>
        </w:rPr>
        <w:t xml:space="preserve">Dostava svim kandidatima smatra se obavljenom istekom osmog dana od objave na web stranici Ministarstva pravosuđa i uprave. </w:t>
      </w:r>
    </w:p>
    <w:p w:rsidR="00AC404B" w:rsidRDefault="00AC404B" w:rsidP="00AC404B">
      <w:pPr>
        <w:spacing w:line="288" w:lineRule="auto"/>
        <w:jc w:val="both"/>
        <w:rPr>
          <w:rFonts w:ascii="Arial" w:hAnsi="Arial" w:cs="Arial"/>
        </w:rPr>
      </w:pPr>
    </w:p>
    <w:p w:rsidR="00AC404B" w:rsidRDefault="00AC404B" w:rsidP="00AC404B">
      <w:pPr>
        <w:spacing w:line="288" w:lineRule="auto"/>
        <w:jc w:val="both"/>
        <w:rPr>
          <w:rFonts w:ascii="Arial" w:hAnsi="Arial" w:cs="Arial"/>
        </w:rPr>
      </w:pPr>
    </w:p>
    <w:p w:rsidR="00AC404B" w:rsidRDefault="00AC404B" w:rsidP="00AC404B">
      <w:pPr>
        <w:spacing w:line="288" w:lineRule="auto"/>
        <w:jc w:val="both"/>
        <w:rPr>
          <w:rFonts w:ascii="Arial" w:hAnsi="Arial" w:cs="Arial"/>
        </w:rPr>
      </w:pPr>
    </w:p>
    <w:p w:rsidR="00AC404B" w:rsidRDefault="00AC404B" w:rsidP="00AC404B">
      <w:pPr>
        <w:spacing w:line="288" w:lineRule="auto"/>
        <w:jc w:val="both"/>
        <w:rPr>
          <w:rFonts w:ascii="Arial" w:hAnsi="Arial" w:cs="Arial"/>
        </w:rPr>
      </w:pPr>
    </w:p>
    <w:p w:rsidR="00AC404B" w:rsidRPr="00F56CDB" w:rsidRDefault="00AC404B" w:rsidP="004E2159">
      <w:pPr>
        <w:spacing w:line="288" w:lineRule="auto"/>
        <w:jc w:val="right"/>
        <w:rPr>
          <w:rFonts w:ascii="Arial" w:hAnsi="Arial" w:cs="Arial"/>
        </w:rPr>
      </w:pPr>
      <w:r>
        <w:rPr>
          <w:rFonts w:ascii="Arial" w:hAnsi="Arial" w:cs="Arial"/>
        </w:rPr>
        <w:t xml:space="preserve">                                   KOMISIJA ZA PROVEDBU JAVNOG NATJEČAJA</w:t>
      </w:r>
    </w:p>
    <w:p w:rsidR="00AC404B" w:rsidRDefault="00AC404B" w:rsidP="00AC404B">
      <w:pPr>
        <w:spacing w:line="288" w:lineRule="auto"/>
        <w:ind w:firstLine="360"/>
        <w:jc w:val="both"/>
        <w:rPr>
          <w:rFonts w:ascii="Arial" w:hAnsi="Arial" w:cs="Arial"/>
          <w:b/>
          <w:sz w:val="36"/>
          <w:szCs w:val="36"/>
        </w:rPr>
      </w:pPr>
    </w:p>
    <w:p w:rsidR="00AB18E4" w:rsidRDefault="00AB18E4"/>
    <w:sectPr w:rsidR="00AB1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820AA"/>
    <w:multiLevelType w:val="hybridMultilevel"/>
    <w:tmpl w:val="38EAC548"/>
    <w:lvl w:ilvl="0" w:tplc="AC0CD502">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
    <w:nsid w:val="245765BD"/>
    <w:multiLevelType w:val="hybridMultilevel"/>
    <w:tmpl w:val="2558029E"/>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FCD5B1C"/>
    <w:multiLevelType w:val="hybridMultilevel"/>
    <w:tmpl w:val="D9D8E994"/>
    <w:lvl w:ilvl="0" w:tplc="041A000F">
      <w:start w:val="2"/>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748C7C31"/>
    <w:multiLevelType w:val="hybridMultilevel"/>
    <w:tmpl w:val="14CC3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EA"/>
    <w:rsid w:val="000D4987"/>
    <w:rsid w:val="004E2159"/>
    <w:rsid w:val="0058793E"/>
    <w:rsid w:val="005B7EEA"/>
    <w:rsid w:val="007A257B"/>
    <w:rsid w:val="007E0AEF"/>
    <w:rsid w:val="00AB18E4"/>
    <w:rsid w:val="00AC404B"/>
    <w:rsid w:val="00B20B15"/>
    <w:rsid w:val="00C706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F8DF2-BFA4-41DB-8F6D-A0259595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04B"/>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C404B"/>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99"/>
    <w:qFormat/>
    <w:rsid w:val="00AC404B"/>
    <w:pPr>
      <w:ind w:left="720"/>
      <w:contextualSpacing/>
    </w:pPr>
  </w:style>
  <w:style w:type="character" w:styleId="Hiperveza">
    <w:name w:val="Hyperlink"/>
    <w:basedOn w:val="Zadanifontodlomka"/>
    <w:uiPriority w:val="99"/>
    <w:unhideWhenUsed/>
    <w:rsid w:val="00AC404B"/>
    <w:rPr>
      <w:color w:val="0563C1" w:themeColor="hyperlink"/>
      <w:u w:val="single"/>
    </w:rPr>
  </w:style>
  <w:style w:type="paragraph" w:styleId="Tekstbalonia">
    <w:name w:val="Balloon Text"/>
    <w:basedOn w:val="Normal"/>
    <w:link w:val="TekstbaloniaChar"/>
    <w:uiPriority w:val="99"/>
    <w:semiHidden/>
    <w:unhideWhenUsed/>
    <w:rsid w:val="007A257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25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Purić Marija</dc:creator>
  <cp:keywords/>
  <dc:description/>
  <cp:lastModifiedBy>Halas Martina</cp:lastModifiedBy>
  <cp:revision>2</cp:revision>
  <cp:lastPrinted>2021-04-21T06:31:00Z</cp:lastPrinted>
  <dcterms:created xsi:type="dcterms:W3CDTF">2021-04-21T08:00:00Z</dcterms:created>
  <dcterms:modified xsi:type="dcterms:W3CDTF">2021-04-21T08:00:00Z</dcterms:modified>
</cp:coreProperties>
</file>